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_______г.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B8752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8752D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Последовательность внесения информации в БД ЕОНКОМ определяется следующими подпроцессами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8752D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(см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8752D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bookmarkStart w:id="32" w:name="_GoBack"/>
      <w:bookmarkEnd w:id="32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p w:rsidR="007429BC" w:rsidRPr="00B8752D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52D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52D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A62DD-32C8-46C5-AA4A-A808C0DF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24</Pages>
  <Words>5930</Words>
  <Characters>33801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22</cp:revision>
  <cp:lastPrinted>2014-08-25T12:39:00Z</cp:lastPrinted>
  <dcterms:created xsi:type="dcterms:W3CDTF">2014-05-20T13:49:00Z</dcterms:created>
  <dcterms:modified xsi:type="dcterms:W3CDTF">2014-10-14T07:59:00Z</dcterms:modified>
</cp:coreProperties>
</file>